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9F8CB" w14:textId="6C08F25B" w:rsidR="001D1A41" w:rsidRPr="00183463" w:rsidRDefault="0002795E" w:rsidP="0002795E">
      <w:pPr>
        <w:jc w:val="center"/>
        <w:rPr>
          <w:b/>
          <w:sz w:val="24"/>
          <w:szCs w:val="24"/>
        </w:rPr>
      </w:pPr>
      <w:r w:rsidRPr="00183463">
        <w:rPr>
          <w:b/>
          <w:sz w:val="24"/>
          <w:szCs w:val="24"/>
        </w:rPr>
        <w:t>Pictures and Diagrams of Chip Budding</w:t>
      </w:r>
    </w:p>
    <w:p w14:paraId="09B48EF0" w14:textId="5A87360F" w:rsidR="00B5288E" w:rsidRPr="00183463" w:rsidRDefault="00641AA8" w:rsidP="00B5288E">
      <w:pPr>
        <w:pStyle w:val="ListParagraph"/>
        <w:numPr>
          <w:ilvl w:val="0"/>
          <w:numId w:val="3"/>
        </w:numPr>
        <w:rPr>
          <w:rFonts w:cstheme="minorHAnsi"/>
          <w:b/>
          <w:sz w:val="24"/>
          <w:szCs w:val="24"/>
        </w:rPr>
      </w:pPr>
      <w:r w:rsidRPr="00183463">
        <w:rPr>
          <w:rFonts w:cstheme="minorHAnsi"/>
          <w:sz w:val="24"/>
          <w:szCs w:val="24"/>
        </w:rPr>
        <w:t xml:space="preserve">Strat by </w:t>
      </w:r>
      <w:r w:rsidR="00B5288E" w:rsidRPr="00183463">
        <w:rPr>
          <w:rFonts w:cstheme="minorHAnsi"/>
          <w:sz w:val="24"/>
          <w:szCs w:val="24"/>
        </w:rPr>
        <w:t xml:space="preserve">looking at Figure 1 on page of "Chip Budding: An Old Grafting Technique for Woody Plants </w:t>
      </w:r>
      <w:proofErr w:type="gramStart"/>
      <w:r w:rsidR="00B5288E" w:rsidRPr="00183463">
        <w:rPr>
          <w:rFonts w:cstheme="minorHAnsi"/>
          <w:sz w:val="24"/>
          <w:szCs w:val="24"/>
        </w:rPr>
        <w:t>With</w:t>
      </w:r>
      <w:proofErr w:type="gramEnd"/>
      <w:r w:rsidR="00B5288E" w:rsidRPr="00183463">
        <w:rPr>
          <w:rFonts w:cstheme="minorHAnsi"/>
          <w:sz w:val="24"/>
          <w:szCs w:val="24"/>
        </w:rPr>
        <w:t xml:space="preserve"> Rediscovered Advantages for Nebraska" (from U. of Nebraska-Lincoln Extension).   After reading the text in Figure 1, proceed on to read the rest of the article.</w:t>
      </w:r>
    </w:p>
    <w:p w14:paraId="45B5EB71" w14:textId="3515358F" w:rsidR="00B5288E" w:rsidRPr="00183463" w:rsidRDefault="00B5288E" w:rsidP="00B5288E">
      <w:pPr>
        <w:pStyle w:val="ListParagraph"/>
        <w:ind w:left="360"/>
        <w:rPr>
          <w:rFonts w:cstheme="minorHAnsi"/>
          <w:b/>
          <w:sz w:val="24"/>
          <w:szCs w:val="24"/>
        </w:rPr>
      </w:pPr>
      <w:r w:rsidRPr="00183463">
        <w:rPr>
          <w:rFonts w:cstheme="minorHAnsi"/>
          <w:b/>
          <w:sz w:val="24"/>
          <w:szCs w:val="24"/>
        </w:rPr>
        <w:t xml:space="preserve"> </w:t>
      </w:r>
    </w:p>
    <w:p w14:paraId="7D93C038" w14:textId="46A7FAA2" w:rsidR="0002795E" w:rsidRPr="00183463" w:rsidRDefault="00641AA8" w:rsidP="00641AA8">
      <w:pPr>
        <w:pStyle w:val="ListParagraph"/>
        <w:numPr>
          <w:ilvl w:val="0"/>
          <w:numId w:val="3"/>
        </w:numPr>
        <w:rPr>
          <w:rFonts w:cstheme="minorHAnsi"/>
          <w:sz w:val="24"/>
          <w:szCs w:val="24"/>
        </w:rPr>
      </w:pPr>
      <w:r w:rsidRPr="00183463">
        <w:rPr>
          <w:rFonts w:cstheme="minorHAnsi"/>
          <w:sz w:val="24"/>
          <w:szCs w:val="24"/>
        </w:rPr>
        <w:t>Below is a classic diagram (source unknown) of dormant season chip budding that goes into a little more detail than what is found in Figure 1 of the article above.  Because the text below the</w:t>
      </w:r>
      <w:r w:rsidR="00B5288E" w:rsidRPr="00183463">
        <w:rPr>
          <w:rFonts w:cstheme="minorHAnsi"/>
          <w:sz w:val="24"/>
          <w:szCs w:val="24"/>
        </w:rPr>
        <w:t>se</w:t>
      </w:r>
      <w:r w:rsidRPr="00183463">
        <w:rPr>
          <w:rFonts w:cstheme="minorHAnsi"/>
          <w:sz w:val="24"/>
          <w:szCs w:val="24"/>
        </w:rPr>
        <w:t xml:space="preserve"> diagrams is hard to read, the content of that text is given here.</w:t>
      </w:r>
    </w:p>
    <w:p w14:paraId="546C55C7" w14:textId="42F63166" w:rsidR="0002795E" w:rsidRPr="00183463" w:rsidRDefault="0002795E" w:rsidP="0002795E">
      <w:pPr>
        <w:pStyle w:val="ListParagraph"/>
        <w:numPr>
          <w:ilvl w:val="0"/>
          <w:numId w:val="1"/>
        </w:numPr>
        <w:rPr>
          <w:rFonts w:cstheme="minorHAnsi"/>
          <w:sz w:val="24"/>
          <w:szCs w:val="24"/>
        </w:rPr>
      </w:pPr>
      <w:r w:rsidRPr="00183463">
        <w:rPr>
          <w:rFonts w:cstheme="minorHAnsi"/>
          <w:sz w:val="24"/>
          <w:szCs w:val="24"/>
        </w:rPr>
        <w:t>Shows a shoot of 1-year wood from which a chip will be taken.</w:t>
      </w:r>
      <w:r w:rsidR="00640CD3" w:rsidRPr="00183463">
        <w:rPr>
          <w:rFonts w:cstheme="minorHAnsi"/>
          <w:sz w:val="24"/>
          <w:szCs w:val="24"/>
        </w:rPr>
        <w:t xml:space="preserve">  The dotted line indicates that immature buds on the tip (to the right of the dotted line) would be discarded and not used for chips.</w:t>
      </w:r>
    </w:p>
    <w:p w14:paraId="54198B6F" w14:textId="3E616514" w:rsidR="0002795E" w:rsidRPr="00183463" w:rsidRDefault="0002795E" w:rsidP="0002795E">
      <w:pPr>
        <w:pStyle w:val="ListParagraph"/>
        <w:numPr>
          <w:ilvl w:val="0"/>
          <w:numId w:val="1"/>
        </w:numPr>
        <w:rPr>
          <w:rFonts w:cstheme="minorHAnsi"/>
          <w:sz w:val="24"/>
          <w:szCs w:val="24"/>
        </w:rPr>
      </w:pPr>
      <w:r w:rsidRPr="00183463">
        <w:rPr>
          <w:rFonts w:cstheme="minorHAnsi"/>
          <w:sz w:val="24"/>
          <w:szCs w:val="24"/>
        </w:rPr>
        <w:t>Shows chip taken from the 1-year shoot with a frontal view on the left and a side view on the right.</w:t>
      </w:r>
    </w:p>
    <w:p w14:paraId="396F98A4" w14:textId="61BF050F" w:rsidR="0002795E" w:rsidRPr="00183463" w:rsidRDefault="0002795E" w:rsidP="0002795E">
      <w:pPr>
        <w:pStyle w:val="ListParagraph"/>
        <w:numPr>
          <w:ilvl w:val="0"/>
          <w:numId w:val="1"/>
        </w:numPr>
        <w:rPr>
          <w:rFonts w:cstheme="minorHAnsi"/>
          <w:sz w:val="24"/>
          <w:szCs w:val="24"/>
        </w:rPr>
      </w:pPr>
      <w:r w:rsidRPr="00183463">
        <w:rPr>
          <w:rFonts w:cstheme="minorHAnsi"/>
          <w:sz w:val="24"/>
          <w:szCs w:val="24"/>
        </w:rPr>
        <w:t xml:space="preserve">Shows the receiving shoot on either rootstock or a 1-year shoot on a tree that is being </w:t>
      </w:r>
      <w:proofErr w:type="spellStart"/>
      <w:r w:rsidRPr="00183463">
        <w:rPr>
          <w:rFonts w:cstheme="minorHAnsi"/>
          <w:sz w:val="24"/>
          <w:szCs w:val="24"/>
        </w:rPr>
        <w:t>topworked</w:t>
      </w:r>
      <w:proofErr w:type="spellEnd"/>
      <w:r w:rsidRPr="00183463">
        <w:rPr>
          <w:rFonts w:cstheme="minorHAnsi"/>
          <w:sz w:val="24"/>
          <w:szCs w:val="24"/>
        </w:rPr>
        <w:t>.  The frontal view is on the left and the side view is on the right.</w:t>
      </w:r>
    </w:p>
    <w:p w14:paraId="7831E9D6" w14:textId="1031CD8C" w:rsidR="0002795E" w:rsidRPr="00183463" w:rsidRDefault="00640CD3" w:rsidP="0002795E">
      <w:pPr>
        <w:pStyle w:val="ListParagraph"/>
        <w:numPr>
          <w:ilvl w:val="0"/>
          <w:numId w:val="1"/>
        </w:numPr>
        <w:rPr>
          <w:rFonts w:cstheme="minorHAnsi"/>
          <w:sz w:val="24"/>
          <w:szCs w:val="24"/>
        </w:rPr>
      </w:pPr>
      <w:r w:rsidRPr="00183463">
        <w:rPr>
          <w:rFonts w:cstheme="minorHAnsi"/>
          <w:sz w:val="24"/>
          <w:szCs w:val="24"/>
        </w:rPr>
        <w:t>Show</w:t>
      </w:r>
      <w:r w:rsidR="00762BEA">
        <w:rPr>
          <w:rFonts w:cstheme="minorHAnsi"/>
          <w:sz w:val="24"/>
          <w:szCs w:val="24"/>
        </w:rPr>
        <w:t>s</w:t>
      </w:r>
      <w:r w:rsidRPr="00183463">
        <w:rPr>
          <w:rFonts w:cstheme="minorHAnsi"/>
          <w:sz w:val="24"/>
          <w:szCs w:val="24"/>
        </w:rPr>
        <w:t xml:space="preserve"> the chip bud inserted on the receiving shoot (frontal view).</w:t>
      </w:r>
      <w:r w:rsidR="00E04055" w:rsidRPr="00183463">
        <w:rPr>
          <w:rFonts w:cstheme="minorHAnsi"/>
          <w:sz w:val="24"/>
          <w:szCs w:val="24"/>
        </w:rPr>
        <w:t xml:space="preserve">  You are striving to have a really good fit between chip and the notch in the receiving scion.</w:t>
      </w:r>
    </w:p>
    <w:p w14:paraId="0B2C87F6" w14:textId="78088993" w:rsidR="00640CD3" w:rsidRPr="00183463" w:rsidRDefault="00640CD3" w:rsidP="0002795E">
      <w:pPr>
        <w:pStyle w:val="ListParagraph"/>
        <w:numPr>
          <w:ilvl w:val="0"/>
          <w:numId w:val="1"/>
        </w:numPr>
        <w:rPr>
          <w:rFonts w:cstheme="minorHAnsi"/>
          <w:sz w:val="24"/>
          <w:szCs w:val="24"/>
        </w:rPr>
      </w:pPr>
      <w:r w:rsidRPr="00183463">
        <w:rPr>
          <w:rFonts w:cstheme="minorHAnsi"/>
          <w:sz w:val="24"/>
          <w:szCs w:val="24"/>
        </w:rPr>
        <w:t xml:space="preserve">Down in the lower left are three illustrations of matches between the receiving shoot and the chip.  (I) </w:t>
      </w:r>
      <w:r w:rsidR="00E04055" w:rsidRPr="00183463">
        <w:rPr>
          <w:rFonts w:cstheme="minorHAnsi"/>
          <w:sz w:val="24"/>
          <w:szCs w:val="24"/>
        </w:rPr>
        <w:t>S</w:t>
      </w:r>
      <w:r w:rsidRPr="00183463">
        <w:rPr>
          <w:rFonts w:cstheme="minorHAnsi"/>
          <w:sz w:val="24"/>
          <w:szCs w:val="24"/>
        </w:rPr>
        <w:t xml:space="preserve">hows that if your chip is narrower than </w:t>
      </w:r>
      <w:r w:rsidR="00E04055" w:rsidRPr="00183463">
        <w:rPr>
          <w:rFonts w:cstheme="minorHAnsi"/>
          <w:sz w:val="24"/>
          <w:szCs w:val="24"/>
        </w:rPr>
        <w:t>the receiving shoot you place it on one side so that the cambium layers match up on at least one side.  This should be avoided—instead cut a new chip</w:t>
      </w:r>
      <w:r w:rsidR="00B5288E" w:rsidRPr="00183463">
        <w:rPr>
          <w:rFonts w:cstheme="minorHAnsi"/>
          <w:sz w:val="24"/>
          <w:szCs w:val="24"/>
        </w:rPr>
        <w:t xml:space="preserve"> </w:t>
      </w:r>
      <w:r w:rsidR="00E04055" w:rsidRPr="00183463">
        <w:rPr>
          <w:rFonts w:cstheme="minorHAnsi"/>
          <w:sz w:val="24"/>
          <w:szCs w:val="24"/>
        </w:rPr>
        <w:t>that is the correct size. (ii) Shows an incorrect match because there is no cambium match up on either side because the chip is too narrow.  (iii) Shows a chip that is too long.  That could be corrected by lengthening cut on the receiving shoot.</w:t>
      </w:r>
    </w:p>
    <w:p w14:paraId="665ED89E" w14:textId="4E792743" w:rsidR="00E04055" w:rsidRPr="00183463" w:rsidRDefault="00E04055" w:rsidP="0002795E">
      <w:pPr>
        <w:pStyle w:val="ListParagraph"/>
        <w:numPr>
          <w:ilvl w:val="0"/>
          <w:numId w:val="1"/>
        </w:numPr>
        <w:rPr>
          <w:rFonts w:cstheme="minorHAnsi"/>
          <w:sz w:val="24"/>
          <w:szCs w:val="24"/>
        </w:rPr>
      </w:pPr>
      <w:r w:rsidRPr="00183463">
        <w:rPr>
          <w:rFonts w:cstheme="minorHAnsi"/>
          <w:sz w:val="24"/>
          <w:szCs w:val="24"/>
        </w:rPr>
        <w:t xml:space="preserve">(i) Shows a small hard dormant bud (like you might find with apple or pear scions) that is covered when typing with polyethylene tape.  (ii) Shows more </w:t>
      </w:r>
      <w:r w:rsidR="0041795A" w:rsidRPr="00183463">
        <w:rPr>
          <w:rFonts w:cstheme="minorHAnsi"/>
          <w:sz w:val="24"/>
          <w:szCs w:val="24"/>
        </w:rPr>
        <w:t>prominent bud (like you might find with stone fruit)</w:t>
      </w:r>
      <w:r w:rsidRPr="00183463">
        <w:rPr>
          <w:rFonts w:cstheme="minorHAnsi"/>
          <w:sz w:val="24"/>
          <w:szCs w:val="24"/>
        </w:rPr>
        <w:t xml:space="preserve"> </w:t>
      </w:r>
      <w:r w:rsidR="0041795A" w:rsidRPr="00183463">
        <w:rPr>
          <w:rFonts w:cstheme="minorHAnsi"/>
          <w:sz w:val="24"/>
          <w:szCs w:val="24"/>
        </w:rPr>
        <w:t>left exposed when typing with polyethylene tape.  This is also the way all chip buds done during the summer months are t</w:t>
      </w:r>
      <w:r w:rsidR="00641AA8" w:rsidRPr="00183463">
        <w:rPr>
          <w:rFonts w:cstheme="minorHAnsi"/>
          <w:sz w:val="24"/>
          <w:szCs w:val="24"/>
        </w:rPr>
        <w:t>i</w:t>
      </w:r>
      <w:r w:rsidR="0041795A" w:rsidRPr="00183463">
        <w:rPr>
          <w:rFonts w:cstheme="minorHAnsi"/>
          <w:sz w:val="24"/>
          <w:szCs w:val="24"/>
        </w:rPr>
        <w:t>ed.</w:t>
      </w:r>
    </w:p>
    <w:p w14:paraId="03BB7A16" w14:textId="21FE6FA6" w:rsidR="0002795E" w:rsidRPr="00183463" w:rsidRDefault="00B5288E" w:rsidP="0002795E">
      <w:pPr>
        <w:jc w:val="center"/>
        <w:rPr>
          <w:rFonts w:cstheme="minorHAnsi"/>
          <w:b/>
          <w:sz w:val="24"/>
          <w:szCs w:val="24"/>
        </w:rPr>
      </w:pPr>
      <w:r w:rsidRPr="00183463">
        <w:rPr>
          <w:rFonts w:cstheme="minorHAnsi"/>
          <w:b/>
          <w:noProof/>
          <w:sz w:val="24"/>
          <w:szCs w:val="24"/>
        </w:rPr>
        <w:lastRenderedPageBreak/>
        <w:drawing>
          <wp:inline distT="0" distB="0" distL="0" distR="0" wp14:anchorId="390DE5E2" wp14:editId="79FE178C">
            <wp:extent cx="5943600" cy="76936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pbuddingillustrations-0001_ori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693660"/>
                    </a:xfrm>
                    <a:prstGeom prst="rect">
                      <a:avLst/>
                    </a:prstGeom>
                  </pic:spPr>
                </pic:pic>
              </a:graphicData>
            </a:graphic>
          </wp:inline>
        </w:drawing>
      </w:r>
    </w:p>
    <w:p w14:paraId="7A906F62" w14:textId="50031829" w:rsidR="0002795E" w:rsidRPr="00183463" w:rsidRDefault="0002795E" w:rsidP="0002795E">
      <w:pPr>
        <w:jc w:val="center"/>
        <w:rPr>
          <w:rFonts w:cstheme="minorHAnsi"/>
          <w:b/>
          <w:sz w:val="24"/>
          <w:szCs w:val="24"/>
        </w:rPr>
      </w:pPr>
    </w:p>
    <w:p w14:paraId="61A71D25" w14:textId="5A5EFBA7" w:rsidR="00762BEA" w:rsidRPr="00762BEA" w:rsidRDefault="001E19C3" w:rsidP="00B5288E">
      <w:pPr>
        <w:pStyle w:val="ListParagraph"/>
        <w:numPr>
          <w:ilvl w:val="0"/>
          <w:numId w:val="3"/>
        </w:numPr>
        <w:rPr>
          <w:rFonts w:eastAsia="Times New Roman" w:cstheme="minorHAnsi"/>
          <w:sz w:val="24"/>
          <w:szCs w:val="24"/>
        </w:rPr>
      </w:pPr>
      <w:proofErr w:type="gramStart"/>
      <w:r>
        <w:rPr>
          <w:rFonts w:cstheme="minorHAnsi"/>
          <w:b/>
          <w:sz w:val="24"/>
          <w:szCs w:val="24"/>
        </w:rPr>
        <w:lastRenderedPageBreak/>
        <w:t xml:space="preserve">Below </w:t>
      </w:r>
      <w:r w:rsidR="00AF29C4" w:rsidRPr="00183463">
        <w:rPr>
          <w:rFonts w:cstheme="minorHAnsi"/>
          <w:b/>
          <w:sz w:val="24"/>
          <w:szCs w:val="24"/>
        </w:rPr>
        <w:t xml:space="preserve"> is</w:t>
      </w:r>
      <w:proofErr w:type="gramEnd"/>
      <w:r w:rsidR="00AF29C4" w:rsidRPr="00183463">
        <w:rPr>
          <w:rFonts w:cstheme="minorHAnsi"/>
          <w:b/>
          <w:sz w:val="24"/>
          <w:szCs w:val="24"/>
        </w:rPr>
        <w:t xml:space="preserve"> an outstanding description of the chip budding process with</w:t>
      </w:r>
      <w:r w:rsidR="00B5288E" w:rsidRPr="00183463">
        <w:rPr>
          <w:rFonts w:cstheme="minorHAnsi"/>
          <w:b/>
          <w:sz w:val="24"/>
          <w:szCs w:val="24"/>
        </w:rPr>
        <w:t xml:space="preserve"> photographs of</w:t>
      </w:r>
      <w:r>
        <w:rPr>
          <w:rFonts w:cstheme="minorHAnsi"/>
          <w:b/>
          <w:sz w:val="24"/>
          <w:szCs w:val="24"/>
        </w:rPr>
        <w:t xml:space="preserve"> both </w:t>
      </w:r>
      <w:r w:rsidR="00AF29C4" w:rsidRPr="00183463">
        <w:rPr>
          <w:rFonts w:cstheme="minorHAnsi"/>
          <w:b/>
          <w:sz w:val="24"/>
          <w:szCs w:val="24"/>
        </w:rPr>
        <w:t>growing-season chip buds (usually done in August when buds are mature</w:t>
      </w:r>
      <w:r w:rsidR="00762BEA">
        <w:rPr>
          <w:rFonts w:cstheme="minorHAnsi"/>
          <w:b/>
          <w:sz w:val="24"/>
          <w:szCs w:val="24"/>
        </w:rPr>
        <w:t>)</w:t>
      </w:r>
      <w:r>
        <w:rPr>
          <w:rFonts w:cstheme="minorHAnsi"/>
          <w:b/>
          <w:sz w:val="24"/>
          <w:szCs w:val="24"/>
        </w:rPr>
        <w:t xml:space="preserve"> and dormant chip buds</w:t>
      </w:r>
      <w:r w:rsidR="00762BEA">
        <w:rPr>
          <w:rFonts w:cstheme="minorHAnsi"/>
          <w:b/>
          <w:sz w:val="24"/>
          <w:szCs w:val="24"/>
        </w:rPr>
        <w:t>.</w:t>
      </w:r>
      <w:r>
        <w:rPr>
          <w:rFonts w:cstheme="minorHAnsi"/>
          <w:b/>
          <w:sz w:val="24"/>
          <w:szCs w:val="24"/>
        </w:rPr>
        <w:t xml:space="preserve">  Note the presence of a “handle” from the leaf in in first two pictures which are of a growing-season chip bud. </w:t>
      </w:r>
      <w:bookmarkStart w:id="0" w:name="_GoBack"/>
      <w:bookmarkEnd w:id="0"/>
    </w:p>
    <w:p w14:paraId="5BDEAC44" w14:textId="77777777" w:rsidR="00762BEA" w:rsidRDefault="00762BEA" w:rsidP="00762BEA">
      <w:pPr>
        <w:pStyle w:val="ListParagraph"/>
        <w:ind w:left="360"/>
        <w:rPr>
          <w:rFonts w:cstheme="minorHAnsi"/>
          <w:b/>
          <w:sz w:val="24"/>
          <w:szCs w:val="24"/>
        </w:rPr>
      </w:pPr>
    </w:p>
    <w:p w14:paraId="288BB811" w14:textId="6315F180" w:rsidR="001D1A41" w:rsidRPr="00183463" w:rsidRDefault="001D1A41" w:rsidP="00762BEA">
      <w:pPr>
        <w:pStyle w:val="ListParagraph"/>
        <w:ind w:left="360"/>
        <w:rPr>
          <w:rFonts w:eastAsia="Times New Roman" w:cstheme="minorHAnsi"/>
          <w:sz w:val="24"/>
          <w:szCs w:val="24"/>
        </w:rPr>
      </w:pPr>
      <w:r w:rsidRPr="00183463">
        <w:rPr>
          <w:rFonts w:eastAsia="Times New Roman" w:cstheme="minorHAnsi"/>
          <w:b/>
          <w:bCs/>
          <w:sz w:val="24"/>
          <w:szCs w:val="24"/>
        </w:rPr>
        <w:t>Chip Budding</w:t>
      </w:r>
    </w:p>
    <w:p w14:paraId="13213DF1" w14:textId="77777777" w:rsidR="001D1A41" w:rsidRPr="00183463" w:rsidRDefault="001D1A41" w:rsidP="001D1A41">
      <w:pPr>
        <w:pBdr>
          <w:bottom w:val="single" w:sz="6" w:space="1" w:color="auto"/>
        </w:pBdr>
        <w:spacing w:after="0" w:line="240" w:lineRule="auto"/>
        <w:jc w:val="center"/>
        <w:rPr>
          <w:rFonts w:eastAsia="Times New Roman" w:cstheme="minorHAnsi"/>
          <w:vanish/>
          <w:sz w:val="24"/>
          <w:szCs w:val="24"/>
        </w:rPr>
      </w:pPr>
      <w:r w:rsidRPr="00183463">
        <w:rPr>
          <w:rFonts w:eastAsia="Times New Roman" w:cstheme="minorHAnsi"/>
          <w:vanish/>
          <w:sz w:val="24"/>
          <w:szCs w:val="24"/>
        </w:rPr>
        <w:t>Top of Form</w:t>
      </w:r>
    </w:p>
    <w:p w14:paraId="506CC820" w14:textId="77777777" w:rsidR="001D1A41" w:rsidRPr="00183463" w:rsidRDefault="001D1A41" w:rsidP="001D1A41">
      <w:pPr>
        <w:pBdr>
          <w:top w:val="single" w:sz="6" w:space="1" w:color="auto"/>
        </w:pBdr>
        <w:spacing w:after="0" w:line="240" w:lineRule="auto"/>
        <w:jc w:val="center"/>
        <w:rPr>
          <w:rFonts w:eastAsia="Times New Roman" w:cstheme="minorHAnsi"/>
          <w:vanish/>
          <w:sz w:val="24"/>
          <w:szCs w:val="24"/>
        </w:rPr>
      </w:pPr>
      <w:r w:rsidRPr="00183463">
        <w:rPr>
          <w:rFonts w:eastAsia="Times New Roman" w:cstheme="minorHAnsi"/>
          <w:vanish/>
          <w:sz w:val="24"/>
          <w:szCs w:val="24"/>
        </w:rPr>
        <w:t>Bottom of Form</w:t>
      </w:r>
    </w:p>
    <w:tbl>
      <w:tblPr>
        <w:tblW w:w="4000" w:type="pct"/>
        <w:jc w:val="center"/>
        <w:tblCellSpacing w:w="75" w:type="dxa"/>
        <w:tblCellMar>
          <w:top w:w="15" w:type="dxa"/>
          <w:left w:w="15" w:type="dxa"/>
          <w:bottom w:w="15" w:type="dxa"/>
          <w:right w:w="15" w:type="dxa"/>
        </w:tblCellMar>
        <w:tblLook w:val="04A0" w:firstRow="1" w:lastRow="0" w:firstColumn="1" w:lastColumn="0" w:noHBand="0" w:noVBand="1"/>
      </w:tblPr>
      <w:tblGrid>
        <w:gridCol w:w="3297"/>
        <w:gridCol w:w="4455"/>
      </w:tblGrid>
      <w:tr w:rsidR="001D1A41" w:rsidRPr="00183463" w14:paraId="462E34EE" w14:textId="77777777" w:rsidTr="001D1A41">
        <w:trPr>
          <w:tblCellSpacing w:w="75" w:type="dxa"/>
          <w:jc w:val="center"/>
        </w:trPr>
        <w:tc>
          <w:tcPr>
            <w:tcW w:w="0" w:type="auto"/>
            <w:vAlign w:val="center"/>
            <w:hideMark/>
          </w:tcPr>
          <w:p w14:paraId="7B22FEB7" w14:textId="77777777" w:rsidR="00AF29C4" w:rsidRPr="00183463" w:rsidRDefault="001D1A41" w:rsidP="001D1A41">
            <w:pPr>
              <w:spacing w:before="100" w:beforeAutospacing="1" w:after="100" w:afterAutospacing="1" w:line="240" w:lineRule="auto"/>
              <w:rPr>
                <w:rFonts w:eastAsia="Times New Roman" w:cstheme="minorHAnsi"/>
                <w:b/>
                <w:bCs/>
                <w:sz w:val="24"/>
                <w:szCs w:val="24"/>
              </w:rPr>
            </w:pPr>
            <w:r w:rsidRPr="00183463">
              <w:rPr>
                <w:rFonts w:eastAsia="Times New Roman" w:cstheme="minorHAnsi"/>
                <w:b/>
                <w:bCs/>
                <w:sz w:val="24"/>
                <w:szCs w:val="24"/>
              </w:rPr>
              <w:t>Application:</w:t>
            </w:r>
          </w:p>
          <w:p w14:paraId="3A4AB498" w14:textId="0A5BB45D" w:rsidR="001D1A41" w:rsidRPr="00183463" w:rsidRDefault="001D1A41" w:rsidP="001D1A41">
            <w:pPr>
              <w:spacing w:before="100" w:beforeAutospacing="1" w:after="100" w:afterAutospacing="1" w:line="240" w:lineRule="auto"/>
              <w:rPr>
                <w:rFonts w:eastAsia="Times New Roman" w:cstheme="minorHAnsi"/>
                <w:sz w:val="24"/>
                <w:szCs w:val="24"/>
              </w:rPr>
            </w:pPr>
            <w:r w:rsidRPr="00183463">
              <w:rPr>
                <w:rFonts w:eastAsia="Times New Roman" w:cstheme="minorHAnsi"/>
                <w:sz w:val="24"/>
                <w:szCs w:val="24"/>
              </w:rPr>
              <w:t>An important method for propagating temperate fruit and ornamental shade tree species including apple and cherry, and many other species. In apple nursery stock production field, chip budding is gaining popularity over T- budding for several reasons:</w:t>
            </w:r>
          </w:p>
          <w:p w14:paraId="5EFF0BF3" w14:textId="77777777" w:rsidR="001D1A41" w:rsidRPr="00183463" w:rsidRDefault="001D1A41" w:rsidP="001D1A41">
            <w:pPr>
              <w:numPr>
                <w:ilvl w:val="0"/>
                <w:numId w:val="2"/>
              </w:numPr>
              <w:spacing w:before="100" w:beforeAutospacing="1" w:after="100" w:afterAutospacing="1" w:line="240" w:lineRule="auto"/>
              <w:rPr>
                <w:rFonts w:eastAsia="Times New Roman" w:cstheme="minorHAnsi"/>
                <w:sz w:val="24"/>
                <w:szCs w:val="24"/>
              </w:rPr>
            </w:pPr>
            <w:r w:rsidRPr="00183463">
              <w:rPr>
                <w:rFonts w:eastAsia="Times New Roman" w:cstheme="minorHAnsi"/>
                <w:sz w:val="24"/>
                <w:szCs w:val="24"/>
              </w:rPr>
              <w:t>more rapid graft union formation</w:t>
            </w:r>
          </w:p>
          <w:p w14:paraId="797A5638" w14:textId="77777777" w:rsidR="001D1A41" w:rsidRPr="00183463" w:rsidRDefault="001D1A41" w:rsidP="001D1A41">
            <w:pPr>
              <w:numPr>
                <w:ilvl w:val="0"/>
                <w:numId w:val="2"/>
              </w:numPr>
              <w:spacing w:before="100" w:beforeAutospacing="1" w:after="100" w:afterAutospacing="1" w:line="240" w:lineRule="auto"/>
              <w:rPr>
                <w:rFonts w:eastAsia="Times New Roman" w:cstheme="minorHAnsi"/>
                <w:sz w:val="24"/>
                <w:szCs w:val="24"/>
              </w:rPr>
            </w:pPr>
            <w:r w:rsidRPr="00183463">
              <w:rPr>
                <w:rFonts w:eastAsia="Times New Roman" w:cstheme="minorHAnsi"/>
                <w:sz w:val="24"/>
                <w:szCs w:val="24"/>
              </w:rPr>
              <w:t>higher % take</w:t>
            </w:r>
          </w:p>
          <w:p w14:paraId="654AA697" w14:textId="77777777" w:rsidR="001D1A41" w:rsidRPr="00183463" w:rsidRDefault="001D1A41" w:rsidP="001D1A41">
            <w:pPr>
              <w:numPr>
                <w:ilvl w:val="0"/>
                <w:numId w:val="2"/>
              </w:numPr>
              <w:spacing w:before="100" w:beforeAutospacing="1" w:after="100" w:afterAutospacing="1" w:line="240" w:lineRule="auto"/>
              <w:rPr>
                <w:rFonts w:eastAsia="Times New Roman" w:cstheme="minorHAnsi"/>
                <w:sz w:val="24"/>
                <w:szCs w:val="24"/>
              </w:rPr>
            </w:pPr>
            <w:r w:rsidRPr="00183463">
              <w:rPr>
                <w:rFonts w:eastAsia="Times New Roman" w:cstheme="minorHAnsi"/>
                <w:sz w:val="24"/>
                <w:szCs w:val="24"/>
              </w:rPr>
              <w:t>reduced susceptibility to the fungal disease apple canker (</w:t>
            </w:r>
            <w:proofErr w:type="spellStart"/>
            <w:r w:rsidRPr="00183463">
              <w:rPr>
                <w:rFonts w:eastAsia="Times New Roman" w:cstheme="minorHAnsi"/>
                <w:i/>
                <w:iCs/>
                <w:sz w:val="24"/>
                <w:szCs w:val="24"/>
              </w:rPr>
              <w:t>Nectaria</w:t>
            </w:r>
            <w:proofErr w:type="spellEnd"/>
            <w:r w:rsidRPr="00183463">
              <w:rPr>
                <w:rFonts w:eastAsia="Times New Roman" w:cstheme="minorHAnsi"/>
                <w:i/>
                <w:iCs/>
                <w:sz w:val="24"/>
                <w:szCs w:val="24"/>
              </w:rPr>
              <w:t xml:space="preserve"> sp</w:t>
            </w:r>
            <w:r w:rsidRPr="00183463">
              <w:rPr>
                <w:rFonts w:eastAsia="Times New Roman" w:cstheme="minorHAnsi"/>
                <w:sz w:val="24"/>
                <w:szCs w:val="24"/>
              </w:rPr>
              <w:t>.)</w:t>
            </w:r>
          </w:p>
          <w:p w14:paraId="7BE5DF9F" w14:textId="77777777" w:rsidR="001D1A41" w:rsidRPr="00183463" w:rsidRDefault="001D1A41" w:rsidP="001D1A41">
            <w:pPr>
              <w:numPr>
                <w:ilvl w:val="0"/>
                <w:numId w:val="2"/>
              </w:numPr>
              <w:spacing w:before="100" w:beforeAutospacing="1" w:after="100" w:afterAutospacing="1" w:line="240" w:lineRule="auto"/>
              <w:rPr>
                <w:rFonts w:eastAsia="Times New Roman" w:cstheme="minorHAnsi"/>
                <w:sz w:val="24"/>
                <w:szCs w:val="24"/>
              </w:rPr>
            </w:pPr>
            <w:r w:rsidRPr="00183463">
              <w:rPr>
                <w:rFonts w:eastAsia="Times New Roman" w:cstheme="minorHAnsi"/>
                <w:sz w:val="24"/>
                <w:szCs w:val="24"/>
              </w:rPr>
              <w:t>extended budding season since bark need not be slipping as in T-budding</w:t>
            </w:r>
          </w:p>
          <w:p w14:paraId="3CC0BEC3" w14:textId="77777777" w:rsidR="001D1A41" w:rsidRPr="00183463" w:rsidRDefault="001D1A41" w:rsidP="001D1A41">
            <w:pPr>
              <w:numPr>
                <w:ilvl w:val="0"/>
                <w:numId w:val="2"/>
              </w:numPr>
              <w:spacing w:before="100" w:beforeAutospacing="1" w:after="100" w:afterAutospacing="1" w:line="240" w:lineRule="auto"/>
              <w:rPr>
                <w:rFonts w:eastAsia="Times New Roman" w:cstheme="minorHAnsi"/>
                <w:sz w:val="24"/>
                <w:szCs w:val="24"/>
              </w:rPr>
            </w:pPr>
            <w:r w:rsidRPr="00183463">
              <w:rPr>
                <w:rFonts w:eastAsia="Times New Roman" w:cstheme="minorHAnsi"/>
                <w:sz w:val="24"/>
                <w:szCs w:val="24"/>
              </w:rPr>
              <w:t>greater cold hardiness</w:t>
            </w:r>
          </w:p>
          <w:p w14:paraId="49631D2D" w14:textId="77777777" w:rsidR="001D1A41" w:rsidRPr="00183463" w:rsidRDefault="001D1A41" w:rsidP="001D1A41">
            <w:pPr>
              <w:numPr>
                <w:ilvl w:val="0"/>
                <w:numId w:val="2"/>
              </w:numPr>
              <w:spacing w:before="100" w:beforeAutospacing="1" w:after="100" w:afterAutospacing="1" w:line="240" w:lineRule="auto"/>
              <w:rPr>
                <w:rFonts w:eastAsia="Times New Roman" w:cstheme="minorHAnsi"/>
                <w:sz w:val="24"/>
                <w:szCs w:val="24"/>
              </w:rPr>
            </w:pPr>
            <w:r w:rsidRPr="00183463">
              <w:rPr>
                <w:rFonts w:eastAsia="Times New Roman" w:cstheme="minorHAnsi"/>
                <w:sz w:val="24"/>
                <w:szCs w:val="24"/>
              </w:rPr>
              <w:t>greater uniformity and growth from the bud.</w:t>
            </w:r>
          </w:p>
        </w:tc>
        <w:tc>
          <w:tcPr>
            <w:tcW w:w="0" w:type="auto"/>
            <w:vAlign w:val="center"/>
            <w:hideMark/>
          </w:tcPr>
          <w:p w14:paraId="7A63151F" w14:textId="77777777" w:rsidR="001D1A41" w:rsidRPr="00183463" w:rsidRDefault="001D1A41" w:rsidP="001D1A41">
            <w:pPr>
              <w:spacing w:after="0" w:line="240" w:lineRule="auto"/>
              <w:rPr>
                <w:rFonts w:eastAsia="Times New Roman" w:cstheme="minorHAnsi"/>
                <w:sz w:val="24"/>
                <w:szCs w:val="24"/>
              </w:rPr>
            </w:pPr>
            <w:r w:rsidRPr="00183463">
              <w:rPr>
                <w:rFonts w:eastAsia="Times New Roman" w:cstheme="minorHAnsi"/>
                <w:noProof/>
                <w:sz w:val="24"/>
                <w:szCs w:val="24"/>
              </w:rPr>
              <w:drawing>
                <wp:inline distT="0" distB="0" distL="0" distR="0" wp14:anchorId="1F22811A" wp14:editId="09BF7B8B">
                  <wp:extent cx="2667000" cy="2743200"/>
                  <wp:effectExtent l="0" t="0" r="0" b="0"/>
                  <wp:docPr id="8" name="Picture 8" descr="https://courses.cit.cornell.edu/hort494/mg/methods.alpha/images/HibChi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urses.cit.cornell.edu/hort494/mg/methods.alpha/images/HibChip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743200"/>
                          </a:xfrm>
                          <a:prstGeom prst="rect">
                            <a:avLst/>
                          </a:prstGeom>
                          <a:noFill/>
                          <a:ln>
                            <a:noFill/>
                          </a:ln>
                        </pic:spPr>
                      </pic:pic>
                    </a:graphicData>
                  </a:graphic>
                </wp:inline>
              </w:drawing>
            </w:r>
          </w:p>
        </w:tc>
      </w:tr>
    </w:tbl>
    <w:p w14:paraId="75B1733D" w14:textId="77777777" w:rsidR="001D1A41" w:rsidRPr="00183463" w:rsidRDefault="001D1A41" w:rsidP="001D1A41">
      <w:pPr>
        <w:spacing w:after="0" w:line="240" w:lineRule="auto"/>
        <w:rPr>
          <w:rFonts w:eastAsia="Times New Roman" w:cstheme="minorHAnsi"/>
          <w:vanish/>
          <w:sz w:val="24"/>
          <w:szCs w:val="24"/>
        </w:rPr>
      </w:pPr>
    </w:p>
    <w:tbl>
      <w:tblPr>
        <w:tblW w:w="4000" w:type="pct"/>
        <w:jc w:val="center"/>
        <w:tblCellSpacing w:w="75" w:type="dxa"/>
        <w:tblCellMar>
          <w:top w:w="15" w:type="dxa"/>
          <w:left w:w="15" w:type="dxa"/>
          <w:bottom w:w="15" w:type="dxa"/>
          <w:right w:w="15" w:type="dxa"/>
        </w:tblCellMar>
        <w:tblLook w:val="04A0" w:firstRow="1" w:lastRow="0" w:firstColumn="1" w:lastColumn="0" w:noHBand="0" w:noVBand="1"/>
      </w:tblPr>
      <w:tblGrid>
        <w:gridCol w:w="1907"/>
        <w:gridCol w:w="5845"/>
      </w:tblGrid>
      <w:tr w:rsidR="00080460" w:rsidRPr="00183463" w14:paraId="311D2AB6" w14:textId="77777777" w:rsidTr="00EE56A6">
        <w:trPr>
          <w:trHeight w:val="1395"/>
          <w:tblCellSpacing w:w="75" w:type="dxa"/>
          <w:jc w:val="center"/>
        </w:trPr>
        <w:tc>
          <w:tcPr>
            <w:tcW w:w="4800" w:type="pct"/>
            <w:gridSpan w:val="2"/>
            <w:vAlign w:val="center"/>
            <w:hideMark/>
          </w:tcPr>
          <w:p w14:paraId="339ED0C4" w14:textId="77777777" w:rsidR="001D1A41" w:rsidRPr="00183463" w:rsidRDefault="001D1A41" w:rsidP="001D1A41">
            <w:pPr>
              <w:spacing w:before="100" w:beforeAutospacing="1" w:after="100" w:afterAutospacing="1" w:line="240" w:lineRule="auto"/>
              <w:outlineLvl w:val="1"/>
              <w:rPr>
                <w:rFonts w:eastAsia="Times New Roman" w:cstheme="minorHAnsi"/>
                <w:b/>
                <w:bCs/>
                <w:sz w:val="24"/>
                <w:szCs w:val="24"/>
              </w:rPr>
            </w:pPr>
            <w:r w:rsidRPr="00183463">
              <w:rPr>
                <w:rFonts w:eastAsia="Times New Roman" w:cstheme="minorHAnsi"/>
                <w:b/>
                <w:bCs/>
                <w:sz w:val="24"/>
                <w:szCs w:val="24"/>
              </w:rPr>
              <w:t>Timing:</w:t>
            </w:r>
          </w:p>
          <w:p w14:paraId="6EBBAE5D" w14:textId="77777777" w:rsidR="001D1A41" w:rsidRPr="00183463" w:rsidRDefault="001D1A41" w:rsidP="001D1A41">
            <w:pPr>
              <w:spacing w:before="100" w:beforeAutospacing="1" w:after="100" w:afterAutospacing="1" w:line="240" w:lineRule="auto"/>
              <w:rPr>
                <w:rFonts w:eastAsia="Times New Roman" w:cstheme="minorHAnsi"/>
                <w:sz w:val="24"/>
                <w:szCs w:val="24"/>
              </w:rPr>
            </w:pPr>
            <w:r w:rsidRPr="00183463">
              <w:rPr>
                <w:rFonts w:eastAsia="Times New Roman" w:cstheme="minorHAnsi"/>
                <w:sz w:val="24"/>
                <w:szCs w:val="24"/>
              </w:rPr>
              <w:t>Field Chip budding of apple is usually performed during the late summer or early fall, although at </w:t>
            </w:r>
            <w:hyperlink r:id="rId8" w:history="1">
              <w:r w:rsidRPr="00183463">
                <w:rPr>
                  <w:rFonts w:eastAsia="Times New Roman" w:cstheme="minorHAnsi"/>
                  <w:sz w:val="24"/>
                  <w:szCs w:val="24"/>
                  <w:u w:val="single"/>
                </w:rPr>
                <w:t>Cummins Nursery</w:t>
              </w:r>
            </w:hyperlink>
            <w:r w:rsidRPr="00183463">
              <w:rPr>
                <w:rFonts w:eastAsia="Times New Roman" w:cstheme="minorHAnsi"/>
                <w:sz w:val="24"/>
                <w:szCs w:val="24"/>
              </w:rPr>
              <w:t> they chip bud onto bare root understock, at the beach, in February, then cold store at SOC, and line out in the spring.</w:t>
            </w:r>
          </w:p>
        </w:tc>
      </w:tr>
      <w:tr w:rsidR="00080460" w:rsidRPr="00183463" w14:paraId="56DFF85F" w14:textId="77777777" w:rsidTr="00EE56A6">
        <w:trPr>
          <w:tblCellSpacing w:w="75" w:type="dxa"/>
          <w:jc w:val="center"/>
        </w:trPr>
        <w:tc>
          <w:tcPr>
            <w:tcW w:w="4800" w:type="pct"/>
            <w:gridSpan w:val="2"/>
            <w:vAlign w:val="center"/>
            <w:hideMark/>
          </w:tcPr>
          <w:p w14:paraId="46FC4496" w14:textId="77777777" w:rsidR="001D1A41" w:rsidRPr="00183463" w:rsidRDefault="001D1A41" w:rsidP="001D1A41">
            <w:pPr>
              <w:spacing w:before="100" w:beforeAutospacing="1" w:after="100" w:afterAutospacing="1" w:line="240" w:lineRule="auto"/>
              <w:rPr>
                <w:rFonts w:eastAsia="Times New Roman" w:cstheme="minorHAnsi"/>
                <w:sz w:val="24"/>
                <w:szCs w:val="24"/>
              </w:rPr>
            </w:pPr>
            <w:r w:rsidRPr="00183463">
              <w:rPr>
                <w:rFonts w:eastAsia="Times New Roman" w:cstheme="minorHAnsi"/>
                <w:b/>
                <w:bCs/>
                <w:sz w:val="24"/>
                <w:szCs w:val="24"/>
              </w:rPr>
              <w:t>How to Chip Bud:</w:t>
            </w:r>
          </w:p>
        </w:tc>
      </w:tr>
      <w:tr w:rsidR="00080460" w:rsidRPr="00183463" w14:paraId="2AA01213" w14:textId="77777777" w:rsidTr="00B5288E">
        <w:trPr>
          <w:trHeight w:val="495"/>
          <w:tblCellSpacing w:w="75" w:type="dxa"/>
          <w:jc w:val="center"/>
        </w:trPr>
        <w:tc>
          <w:tcPr>
            <w:tcW w:w="1106" w:type="pct"/>
            <w:vAlign w:val="center"/>
            <w:hideMark/>
          </w:tcPr>
          <w:p w14:paraId="69483218" w14:textId="77777777" w:rsidR="001D1A41" w:rsidRPr="00183463" w:rsidRDefault="001D1A41" w:rsidP="001D1A41">
            <w:pPr>
              <w:spacing w:after="0" w:line="240" w:lineRule="auto"/>
              <w:jc w:val="right"/>
              <w:rPr>
                <w:rFonts w:eastAsia="Times New Roman" w:cstheme="minorHAnsi"/>
                <w:sz w:val="24"/>
                <w:szCs w:val="24"/>
              </w:rPr>
            </w:pPr>
            <w:r w:rsidRPr="00183463">
              <w:rPr>
                <w:rFonts w:eastAsia="Times New Roman" w:cstheme="minorHAnsi"/>
                <w:sz w:val="24"/>
                <w:szCs w:val="24"/>
              </w:rPr>
              <w:lastRenderedPageBreak/>
              <w:t>The bud should be cut from the bud stick starting at the top and passing downward to a point about 0.5 to 1.0 cm below the bud, passing through the bark and into the underlying wood. A second cut is made below the bud at a slight downward angle to intersect the first cut.</w:t>
            </w:r>
          </w:p>
        </w:tc>
        <w:tc>
          <w:tcPr>
            <w:tcW w:w="3593" w:type="pct"/>
            <w:vAlign w:val="center"/>
            <w:hideMark/>
          </w:tcPr>
          <w:p w14:paraId="11B6BDE7" w14:textId="77777777" w:rsidR="001D1A41" w:rsidRPr="00183463" w:rsidRDefault="001D1A41" w:rsidP="001D1A41">
            <w:pPr>
              <w:spacing w:after="0" w:line="240" w:lineRule="auto"/>
              <w:rPr>
                <w:rFonts w:eastAsia="Times New Roman" w:cstheme="minorHAnsi"/>
                <w:sz w:val="24"/>
                <w:szCs w:val="24"/>
              </w:rPr>
            </w:pPr>
            <w:r w:rsidRPr="00183463">
              <w:rPr>
                <w:rFonts w:eastAsia="Times New Roman" w:cstheme="minorHAnsi"/>
                <w:noProof/>
                <w:sz w:val="24"/>
                <w:szCs w:val="24"/>
              </w:rPr>
              <w:drawing>
                <wp:inline distT="0" distB="0" distL="0" distR="0" wp14:anchorId="11F346B6" wp14:editId="3CEC64F9">
                  <wp:extent cx="3343275" cy="3105150"/>
                  <wp:effectExtent l="0" t="0" r="9525" b="0"/>
                  <wp:docPr id="2" name="Picture 2" descr="https://courses.cit.cornell.edu/hort494/mg/methods.alpha/images/HibChip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rses.cit.cornell.edu/hort494/mg/methods.alpha/images/HibChiplabe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3105150"/>
                          </a:xfrm>
                          <a:prstGeom prst="rect">
                            <a:avLst/>
                          </a:prstGeom>
                          <a:noFill/>
                          <a:ln>
                            <a:noFill/>
                          </a:ln>
                        </pic:spPr>
                      </pic:pic>
                    </a:graphicData>
                  </a:graphic>
                </wp:inline>
              </w:drawing>
            </w:r>
          </w:p>
        </w:tc>
      </w:tr>
      <w:tr w:rsidR="00080460" w:rsidRPr="00183463" w14:paraId="565E07A5" w14:textId="77777777" w:rsidTr="00B5288E">
        <w:trPr>
          <w:trHeight w:val="405"/>
          <w:tblCellSpacing w:w="75" w:type="dxa"/>
          <w:jc w:val="center"/>
        </w:trPr>
        <w:tc>
          <w:tcPr>
            <w:tcW w:w="1106" w:type="pct"/>
            <w:vAlign w:val="center"/>
            <w:hideMark/>
          </w:tcPr>
          <w:p w14:paraId="59E21D7F" w14:textId="77777777" w:rsidR="001D1A41" w:rsidRPr="00183463" w:rsidRDefault="001D1A41" w:rsidP="001D1A41">
            <w:pPr>
              <w:spacing w:after="0" w:line="240" w:lineRule="auto"/>
              <w:jc w:val="right"/>
              <w:rPr>
                <w:rFonts w:eastAsia="Times New Roman" w:cstheme="minorHAnsi"/>
                <w:sz w:val="24"/>
                <w:szCs w:val="24"/>
              </w:rPr>
            </w:pPr>
            <w:r w:rsidRPr="00183463">
              <w:rPr>
                <w:rFonts w:eastAsia="Times New Roman" w:cstheme="minorHAnsi"/>
                <w:sz w:val="24"/>
                <w:szCs w:val="24"/>
              </w:rPr>
              <w:t>This drawing illustrates how the bud should be cut from the top down, but it was originally used in the Cyclopedia of Horticulture by LH Bailey, 1928, to illustrate how not to cut a T-bud, which should be cut from the bottom up.</w:t>
            </w:r>
          </w:p>
        </w:tc>
        <w:tc>
          <w:tcPr>
            <w:tcW w:w="3593" w:type="pct"/>
            <w:vAlign w:val="center"/>
            <w:hideMark/>
          </w:tcPr>
          <w:p w14:paraId="52926CA0" w14:textId="77777777" w:rsidR="001D1A41" w:rsidRPr="00183463" w:rsidRDefault="001D1A41" w:rsidP="001D1A41">
            <w:pPr>
              <w:spacing w:after="0" w:line="240" w:lineRule="auto"/>
              <w:rPr>
                <w:rFonts w:eastAsia="Times New Roman" w:cstheme="minorHAnsi"/>
                <w:sz w:val="24"/>
                <w:szCs w:val="24"/>
              </w:rPr>
            </w:pPr>
            <w:r w:rsidRPr="00183463">
              <w:rPr>
                <w:rFonts w:eastAsia="Times New Roman" w:cstheme="minorHAnsi"/>
                <w:noProof/>
                <w:sz w:val="24"/>
                <w:szCs w:val="24"/>
              </w:rPr>
              <w:drawing>
                <wp:inline distT="0" distB="0" distL="0" distR="0" wp14:anchorId="53EA686B" wp14:editId="62B4A10B">
                  <wp:extent cx="3333750" cy="3781425"/>
                  <wp:effectExtent l="0" t="0" r="0" b="9525"/>
                  <wp:docPr id="3" name="Picture 3" descr="https://courses.cit.cornell.edu/hort494/mg/methods.alpha/images/wrongbud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urses.cit.cornell.edu/hort494/mg/methods.alpha/images/wrongbudsti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781425"/>
                          </a:xfrm>
                          <a:prstGeom prst="rect">
                            <a:avLst/>
                          </a:prstGeom>
                          <a:noFill/>
                          <a:ln>
                            <a:noFill/>
                          </a:ln>
                        </pic:spPr>
                      </pic:pic>
                    </a:graphicData>
                  </a:graphic>
                </wp:inline>
              </w:drawing>
            </w:r>
          </w:p>
        </w:tc>
      </w:tr>
      <w:tr w:rsidR="00080460" w:rsidRPr="00183463" w14:paraId="50FABD11" w14:textId="77777777" w:rsidTr="00B5288E">
        <w:trPr>
          <w:trHeight w:val="540"/>
          <w:tblCellSpacing w:w="75" w:type="dxa"/>
          <w:jc w:val="center"/>
        </w:trPr>
        <w:tc>
          <w:tcPr>
            <w:tcW w:w="1106" w:type="pct"/>
            <w:vAlign w:val="center"/>
            <w:hideMark/>
          </w:tcPr>
          <w:p w14:paraId="705836C1" w14:textId="77777777" w:rsidR="001D1A41" w:rsidRPr="00183463" w:rsidRDefault="001D1A41" w:rsidP="001D1A41">
            <w:pPr>
              <w:spacing w:after="0" w:line="240" w:lineRule="auto"/>
              <w:jc w:val="right"/>
              <w:rPr>
                <w:rFonts w:eastAsia="Times New Roman" w:cstheme="minorHAnsi"/>
                <w:sz w:val="24"/>
                <w:szCs w:val="24"/>
              </w:rPr>
            </w:pPr>
            <w:r w:rsidRPr="00183463">
              <w:rPr>
                <w:rFonts w:eastAsia="Times New Roman" w:cstheme="minorHAnsi"/>
                <w:sz w:val="24"/>
                <w:szCs w:val="24"/>
              </w:rPr>
              <w:lastRenderedPageBreak/>
              <w:t>Cutting the rootstock</w:t>
            </w:r>
          </w:p>
        </w:tc>
        <w:tc>
          <w:tcPr>
            <w:tcW w:w="3593" w:type="pct"/>
            <w:vAlign w:val="center"/>
            <w:hideMark/>
          </w:tcPr>
          <w:p w14:paraId="033986F3" w14:textId="77777777" w:rsidR="001D1A41" w:rsidRPr="00183463" w:rsidRDefault="001D1A41" w:rsidP="001D1A41">
            <w:pPr>
              <w:spacing w:after="0" w:line="240" w:lineRule="auto"/>
              <w:rPr>
                <w:rFonts w:eastAsia="Times New Roman" w:cstheme="minorHAnsi"/>
                <w:sz w:val="24"/>
                <w:szCs w:val="24"/>
              </w:rPr>
            </w:pPr>
            <w:r w:rsidRPr="00183463">
              <w:rPr>
                <w:rFonts w:eastAsia="Times New Roman" w:cstheme="minorHAnsi"/>
                <w:noProof/>
                <w:sz w:val="24"/>
                <w:szCs w:val="24"/>
              </w:rPr>
              <w:drawing>
                <wp:inline distT="0" distB="0" distL="0" distR="0" wp14:anchorId="46930A79" wp14:editId="120597E1">
                  <wp:extent cx="2457450" cy="3114675"/>
                  <wp:effectExtent l="0" t="0" r="0" b="9525"/>
                  <wp:docPr id="4" name="Picture 4" descr="https://courses.cit.cornell.edu/hort494/mg/methods.alpha/images/ChipCut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urses.cit.cornell.edu/hort494/mg/methods.alpha/images/ChipCutPi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3114675"/>
                          </a:xfrm>
                          <a:prstGeom prst="rect">
                            <a:avLst/>
                          </a:prstGeom>
                          <a:noFill/>
                          <a:ln>
                            <a:noFill/>
                          </a:ln>
                        </pic:spPr>
                      </pic:pic>
                    </a:graphicData>
                  </a:graphic>
                </wp:inline>
              </w:drawing>
            </w:r>
          </w:p>
        </w:tc>
      </w:tr>
      <w:tr w:rsidR="00080460" w:rsidRPr="00183463" w14:paraId="535A0EEC" w14:textId="77777777" w:rsidTr="00B5288E">
        <w:trPr>
          <w:trHeight w:val="540"/>
          <w:tblCellSpacing w:w="75" w:type="dxa"/>
          <w:jc w:val="center"/>
        </w:trPr>
        <w:tc>
          <w:tcPr>
            <w:tcW w:w="1106" w:type="pct"/>
            <w:vAlign w:val="center"/>
            <w:hideMark/>
          </w:tcPr>
          <w:p w14:paraId="3E341623" w14:textId="77777777" w:rsidR="001D1A41" w:rsidRPr="00183463" w:rsidRDefault="001D1A41" w:rsidP="001D1A41">
            <w:pPr>
              <w:spacing w:after="0" w:line="240" w:lineRule="auto"/>
              <w:jc w:val="right"/>
              <w:rPr>
                <w:rFonts w:eastAsia="Times New Roman" w:cstheme="minorHAnsi"/>
                <w:sz w:val="24"/>
                <w:szCs w:val="24"/>
              </w:rPr>
            </w:pPr>
            <w:r w:rsidRPr="00183463">
              <w:rPr>
                <w:rFonts w:eastAsia="Times New Roman" w:cstheme="minorHAnsi"/>
                <w:sz w:val="24"/>
                <w:szCs w:val="24"/>
              </w:rPr>
              <w:t>Placing the bud</w:t>
            </w:r>
          </w:p>
        </w:tc>
        <w:tc>
          <w:tcPr>
            <w:tcW w:w="3593" w:type="pct"/>
            <w:vAlign w:val="center"/>
            <w:hideMark/>
          </w:tcPr>
          <w:p w14:paraId="6F4208D7" w14:textId="77777777" w:rsidR="001D1A41" w:rsidRPr="00183463" w:rsidRDefault="001D1A41" w:rsidP="001D1A41">
            <w:pPr>
              <w:spacing w:after="0" w:line="240" w:lineRule="auto"/>
              <w:rPr>
                <w:rFonts w:eastAsia="Times New Roman" w:cstheme="minorHAnsi"/>
                <w:sz w:val="24"/>
                <w:szCs w:val="24"/>
              </w:rPr>
            </w:pPr>
            <w:r w:rsidRPr="00183463">
              <w:rPr>
                <w:rFonts w:eastAsia="Times New Roman" w:cstheme="minorHAnsi"/>
                <w:noProof/>
                <w:sz w:val="24"/>
                <w:szCs w:val="24"/>
              </w:rPr>
              <w:drawing>
                <wp:inline distT="0" distB="0" distL="0" distR="0" wp14:anchorId="7BA056FF" wp14:editId="513660AF">
                  <wp:extent cx="2609850" cy="2914650"/>
                  <wp:effectExtent l="0" t="0" r="0" b="0"/>
                  <wp:docPr id="5" name="Picture 5" descr="https://courses.cit.cornell.edu/hort494/mg/methods.alpha/images/ChipPlace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urses.cit.cornell.edu/hort494/mg/methods.alpha/images/ChipPlacePi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2914650"/>
                          </a:xfrm>
                          <a:prstGeom prst="rect">
                            <a:avLst/>
                          </a:prstGeom>
                          <a:noFill/>
                          <a:ln>
                            <a:noFill/>
                          </a:ln>
                        </pic:spPr>
                      </pic:pic>
                    </a:graphicData>
                  </a:graphic>
                </wp:inline>
              </w:drawing>
            </w:r>
          </w:p>
        </w:tc>
      </w:tr>
      <w:tr w:rsidR="00080460" w:rsidRPr="00183463" w14:paraId="26684FFE" w14:textId="77777777" w:rsidTr="00B5288E">
        <w:trPr>
          <w:trHeight w:val="540"/>
          <w:tblCellSpacing w:w="75" w:type="dxa"/>
          <w:jc w:val="center"/>
        </w:trPr>
        <w:tc>
          <w:tcPr>
            <w:tcW w:w="1106" w:type="pct"/>
            <w:vAlign w:val="center"/>
            <w:hideMark/>
          </w:tcPr>
          <w:p w14:paraId="40FB6673" w14:textId="77777777" w:rsidR="001D1A41" w:rsidRPr="00183463" w:rsidRDefault="001D1A41" w:rsidP="001D1A41">
            <w:pPr>
              <w:spacing w:after="0" w:line="240" w:lineRule="auto"/>
              <w:jc w:val="right"/>
              <w:rPr>
                <w:rFonts w:eastAsia="Times New Roman" w:cstheme="minorHAnsi"/>
                <w:sz w:val="24"/>
                <w:szCs w:val="24"/>
              </w:rPr>
            </w:pPr>
            <w:r w:rsidRPr="00183463">
              <w:rPr>
                <w:rFonts w:eastAsia="Times New Roman" w:cstheme="minorHAnsi"/>
                <w:sz w:val="24"/>
                <w:szCs w:val="24"/>
              </w:rPr>
              <w:lastRenderedPageBreak/>
              <w:t>Aligning the cambia of scion bud and stock</w:t>
            </w:r>
          </w:p>
        </w:tc>
        <w:tc>
          <w:tcPr>
            <w:tcW w:w="3593" w:type="pct"/>
            <w:vAlign w:val="center"/>
            <w:hideMark/>
          </w:tcPr>
          <w:p w14:paraId="07962724" w14:textId="77777777" w:rsidR="001D1A41" w:rsidRPr="00183463" w:rsidRDefault="001D1A41" w:rsidP="001D1A41">
            <w:pPr>
              <w:spacing w:after="0" w:line="240" w:lineRule="auto"/>
              <w:rPr>
                <w:rFonts w:eastAsia="Times New Roman" w:cstheme="minorHAnsi"/>
                <w:sz w:val="24"/>
                <w:szCs w:val="24"/>
              </w:rPr>
            </w:pPr>
            <w:r w:rsidRPr="00183463">
              <w:rPr>
                <w:rFonts w:eastAsia="Times New Roman" w:cstheme="minorHAnsi"/>
                <w:noProof/>
                <w:sz w:val="24"/>
                <w:szCs w:val="24"/>
              </w:rPr>
              <w:drawing>
                <wp:inline distT="0" distB="0" distL="0" distR="0" wp14:anchorId="2E27F0B8" wp14:editId="4D4A7FD6">
                  <wp:extent cx="2695575" cy="3829050"/>
                  <wp:effectExtent l="0" t="0" r="9525" b="0"/>
                  <wp:docPr id="6" name="Picture 6" descr="https://courses.cit.cornell.edu/hort494/mg/methods.alpha/images/ChipAlign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urses.cit.cornell.edu/hort494/mg/methods.alpha/images/ChipAlignPi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3829050"/>
                          </a:xfrm>
                          <a:prstGeom prst="rect">
                            <a:avLst/>
                          </a:prstGeom>
                          <a:noFill/>
                          <a:ln>
                            <a:noFill/>
                          </a:ln>
                        </pic:spPr>
                      </pic:pic>
                    </a:graphicData>
                  </a:graphic>
                </wp:inline>
              </w:drawing>
            </w:r>
          </w:p>
        </w:tc>
      </w:tr>
      <w:tr w:rsidR="00080460" w:rsidRPr="00183463" w14:paraId="04837F09" w14:textId="77777777" w:rsidTr="00B5288E">
        <w:trPr>
          <w:trHeight w:val="540"/>
          <w:tblCellSpacing w:w="75" w:type="dxa"/>
          <w:jc w:val="center"/>
        </w:trPr>
        <w:tc>
          <w:tcPr>
            <w:tcW w:w="1106" w:type="pct"/>
            <w:vAlign w:val="center"/>
            <w:hideMark/>
          </w:tcPr>
          <w:p w14:paraId="0AD19ACB" w14:textId="77777777" w:rsidR="001D1A41" w:rsidRPr="00183463" w:rsidRDefault="001D1A41" w:rsidP="001D1A41">
            <w:pPr>
              <w:spacing w:after="0" w:line="240" w:lineRule="auto"/>
              <w:jc w:val="right"/>
              <w:rPr>
                <w:rFonts w:eastAsia="Times New Roman" w:cstheme="minorHAnsi"/>
                <w:sz w:val="24"/>
                <w:szCs w:val="24"/>
              </w:rPr>
            </w:pPr>
            <w:r w:rsidRPr="00183463">
              <w:rPr>
                <w:rFonts w:eastAsia="Times New Roman" w:cstheme="minorHAnsi"/>
                <w:sz w:val="24"/>
                <w:szCs w:val="24"/>
              </w:rPr>
              <w:t>Chip bud wrapped with plastic wrap. More typically it is wrapped with a budding rubber.</w:t>
            </w:r>
          </w:p>
        </w:tc>
        <w:tc>
          <w:tcPr>
            <w:tcW w:w="3593" w:type="pct"/>
            <w:vAlign w:val="center"/>
            <w:hideMark/>
          </w:tcPr>
          <w:p w14:paraId="262C1738" w14:textId="77777777" w:rsidR="001D1A41" w:rsidRPr="00183463" w:rsidRDefault="001D1A41" w:rsidP="001D1A41">
            <w:pPr>
              <w:spacing w:after="0" w:line="240" w:lineRule="auto"/>
              <w:rPr>
                <w:rFonts w:eastAsia="Times New Roman" w:cstheme="minorHAnsi"/>
                <w:sz w:val="24"/>
                <w:szCs w:val="24"/>
              </w:rPr>
            </w:pPr>
            <w:r w:rsidRPr="00183463">
              <w:rPr>
                <w:rFonts w:eastAsia="Times New Roman" w:cstheme="minorHAnsi"/>
                <w:noProof/>
                <w:sz w:val="24"/>
                <w:szCs w:val="24"/>
              </w:rPr>
              <w:drawing>
                <wp:inline distT="0" distB="0" distL="0" distR="0" wp14:anchorId="3E170909" wp14:editId="14C28560">
                  <wp:extent cx="2838450" cy="3381375"/>
                  <wp:effectExtent l="0" t="0" r="0" b="9525"/>
                  <wp:docPr id="7" name="Picture 7" descr="https://courses.cit.cornell.edu/hort494/mg/methods.alpha/images/ChipTie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urses.cit.cornell.edu/hort494/mg/methods.alpha/images/ChipTiePi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3381375"/>
                          </a:xfrm>
                          <a:prstGeom prst="rect">
                            <a:avLst/>
                          </a:prstGeom>
                          <a:noFill/>
                          <a:ln>
                            <a:noFill/>
                          </a:ln>
                        </pic:spPr>
                      </pic:pic>
                    </a:graphicData>
                  </a:graphic>
                </wp:inline>
              </w:drawing>
            </w:r>
          </w:p>
        </w:tc>
      </w:tr>
    </w:tbl>
    <w:p w14:paraId="3A972B3B" w14:textId="25A9A415" w:rsidR="00B5288E" w:rsidRPr="00183463" w:rsidRDefault="00B5288E" w:rsidP="00B5288E">
      <w:pPr>
        <w:rPr>
          <w:rFonts w:cstheme="minorHAnsi"/>
          <w:b/>
          <w:sz w:val="24"/>
          <w:szCs w:val="24"/>
        </w:rPr>
      </w:pPr>
      <w:r w:rsidRPr="00183463">
        <w:rPr>
          <w:rFonts w:cstheme="minorHAnsi"/>
          <w:b/>
          <w:sz w:val="24"/>
          <w:szCs w:val="24"/>
        </w:rPr>
        <w:t>The above article from Cornell University can be found online at:</w:t>
      </w:r>
    </w:p>
    <w:p w14:paraId="5462421C" w14:textId="77777777" w:rsidR="00B5288E" w:rsidRPr="00183463" w:rsidRDefault="00B5288E" w:rsidP="00B5288E">
      <w:pPr>
        <w:rPr>
          <w:rFonts w:cstheme="minorHAnsi"/>
          <w:b/>
          <w:sz w:val="24"/>
          <w:szCs w:val="24"/>
        </w:rPr>
      </w:pPr>
      <w:r w:rsidRPr="00183463">
        <w:rPr>
          <w:rFonts w:cstheme="minorHAnsi"/>
          <w:b/>
          <w:sz w:val="24"/>
          <w:szCs w:val="24"/>
        </w:rPr>
        <w:t>https://courses.cit.cornell.edu/hort494/mg/methods.alpha/ChipMeth.html</w:t>
      </w:r>
    </w:p>
    <w:p w14:paraId="6E79B8D9" w14:textId="77777777" w:rsidR="00292899" w:rsidRPr="00183463" w:rsidRDefault="00292899" w:rsidP="00292899">
      <w:pPr>
        <w:pStyle w:val="ListParagraph"/>
        <w:numPr>
          <w:ilvl w:val="0"/>
          <w:numId w:val="3"/>
        </w:numPr>
        <w:rPr>
          <w:rFonts w:cstheme="minorHAnsi"/>
          <w:b/>
          <w:bCs/>
          <w:sz w:val="24"/>
          <w:szCs w:val="24"/>
        </w:rPr>
      </w:pPr>
      <w:r w:rsidRPr="00183463">
        <w:rPr>
          <w:rFonts w:cstheme="minorHAnsi"/>
          <w:sz w:val="24"/>
          <w:szCs w:val="24"/>
        </w:rPr>
        <w:lastRenderedPageBreak/>
        <w:t>Read pages 519-521 in Chapter 13 of Hartmann and Kester's </w:t>
      </w:r>
      <w:r w:rsidRPr="00183463">
        <w:rPr>
          <w:rStyle w:val="Strong"/>
          <w:rFonts w:cstheme="minorHAnsi"/>
          <w:i/>
          <w:iCs/>
          <w:sz w:val="24"/>
          <w:szCs w:val="24"/>
        </w:rPr>
        <w:t>Plant Propagation</w:t>
      </w:r>
      <w:r w:rsidRPr="00183463">
        <w:rPr>
          <w:rFonts w:cstheme="minorHAnsi"/>
          <w:sz w:val="24"/>
          <w:szCs w:val="24"/>
        </w:rPr>
        <w:t>.  This section covers the chip budding technique.  Pay special attention to the "Spring Budding" technique, which uses dormant scion wood for buds (last year's one-year wood) that are placed on rootstock just before bud-break.  The other chip budding techniques are executed during the growing season on growing rootstock and with buds from growing, current-year wood.  Be sure to read the captions of the diagrams and pictures, especially look closely at picture (i) down at the bottom of page 520.  Here is the link to Chapter 13:</w:t>
      </w:r>
      <w:r w:rsidRPr="00183463">
        <w:rPr>
          <w:rFonts w:cstheme="minorHAnsi"/>
          <w:sz w:val="24"/>
          <w:szCs w:val="24"/>
        </w:rPr>
        <w:br/>
      </w:r>
      <w:hyperlink r:id="rId15" w:tgtFrame="_blank" w:history="1">
        <w:r w:rsidRPr="00183463">
          <w:rPr>
            <w:rStyle w:val="Hyperlink"/>
            <w:rFonts w:cstheme="minorHAnsi"/>
            <w:color w:val="auto"/>
            <w:sz w:val="24"/>
            <w:szCs w:val="24"/>
            <w:u w:val="none"/>
          </w:rPr>
          <w:t>http://aggie-horticulture.tamu.edu/faculty/davies/pdf%20stuff/ph%20final%20galley/M13_DAVI4493_08_SE_C13.pdf</w:t>
        </w:r>
      </w:hyperlink>
    </w:p>
    <w:p w14:paraId="4A5AE89F" w14:textId="5C013FEA" w:rsidR="0002795E" w:rsidRPr="00183463" w:rsidRDefault="00292899" w:rsidP="00080460">
      <w:pPr>
        <w:pStyle w:val="ListParagraph"/>
        <w:numPr>
          <w:ilvl w:val="0"/>
          <w:numId w:val="3"/>
        </w:numPr>
        <w:rPr>
          <w:rFonts w:cstheme="minorHAnsi"/>
          <w:b/>
          <w:sz w:val="24"/>
          <w:szCs w:val="24"/>
        </w:rPr>
      </w:pPr>
      <w:r w:rsidRPr="00183463">
        <w:rPr>
          <w:rFonts w:cstheme="minorHAnsi"/>
          <w:sz w:val="24"/>
          <w:szCs w:val="24"/>
        </w:rPr>
        <w:t>Two other ag school bulletins have sections on chip budding that are also helpful</w:t>
      </w:r>
      <w:r w:rsidR="000D1FF1" w:rsidRPr="00183463">
        <w:rPr>
          <w:rFonts w:cstheme="minorHAnsi"/>
          <w:sz w:val="24"/>
          <w:szCs w:val="24"/>
        </w:rPr>
        <w:t xml:space="preserve">.  Check out </w:t>
      </w:r>
      <w:r w:rsidR="00EE56A6" w:rsidRPr="00183463">
        <w:rPr>
          <w:rFonts w:cstheme="minorHAnsi"/>
          <w:color w:val="000000" w:themeColor="text1"/>
          <w:sz w:val="24"/>
          <w:szCs w:val="24"/>
        </w:rPr>
        <w:t>​</w:t>
      </w:r>
      <w:hyperlink r:id="rId16" w:tgtFrame="_blank" w:history="1">
        <w:r w:rsidR="00EE56A6" w:rsidRPr="00183463">
          <w:rPr>
            <w:rStyle w:val="Hyperlink"/>
            <w:rFonts w:cstheme="minorHAnsi"/>
            <w:color w:val="000000" w:themeColor="text1"/>
            <w:sz w:val="24"/>
            <w:szCs w:val="24"/>
            <w:u w:val="none"/>
          </w:rPr>
          <w:t>Reproducing Fruit Trees by Graftage:  Budding and Grafting (from U. of Kentucky Extension)</w:t>
        </w:r>
      </w:hyperlink>
      <w:r w:rsidR="000D1FF1" w:rsidRPr="00183463">
        <w:rPr>
          <w:rFonts w:cstheme="minorHAnsi"/>
          <w:color w:val="000000" w:themeColor="text1"/>
          <w:sz w:val="24"/>
          <w:szCs w:val="24"/>
        </w:rPr>
        <w:t>, Figure 3 on page 3.  Also look at Figure 14 on page 10 in</w:t>
      </w:r>
      <w:r w:rsidR="008C1988" w:rsidRPr="00183463">
        <w:rPr>
          <w:rFonts w:cstheme="minorHAnsi"/>
          <w:color w:val="000000" w:themeColor="text1"/>
          <w:sz w:val="24"/>
          <w:szCs w:val="24"/>
        </w:rPr>
        <w:t xml:space="preserve"> </w:t>
      </w:r>
      <w:hyperlink r:id="rId17" w:tgtFrame="_blank" w:history="1">
        <w:r w:rsidR="00EE56A6" w:rsidRPr="00183463">
          <w:rPr>
            <w:rStyle w:val="Hyperlink"/>
            <w:rFonts w:cstheme="minorHAnsi"/>
            <w:color w:val="000000" w:themeColor="text1"/>
            <w:sz w:val="24"/>
            <w:szCs w:val="24"/>
            <w:u w:val="none"/>
          </w:rPr>
          <w:t>Grafting and Propagating Fruit Trees (from Penn State Extension)</w:t>
        </w:r>
      </w:hyperlink>
      <w:r w:rsidR="000D1FF1" w:rsidRPr="00183463">
        <w:rPr>
          <w:rFonts w:cstheme="minorHAnsi"/>
          <w:color w:val="000000" w:themeColor="text1"/>
          <w:sz w:val="24"/>
          <w:szCs w:val="24"/>
        </w:rPr>
        <w:t>.</w:t>
      </w:r>
      <w:r w:rsidR="00EE56A6" w:rsidRPr="00183463">
        <w:rPr>
          <w:rFonts w:cstheme="minorHAnsi"/>
          <w:sz w:val="24"/>
          <w:szCs w:val="24"/>
        </w:rPr>
        <w:br/>
      </w:r>
    </w:p>
    <w:sectPr w:rsidR="0002795E" w:rsidRPr="00183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403"/>
    <w:multiLevelType w:val="multilevel"/>
    <w:tmpl w:val="4B7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C5730"/>
    <w:multiLevelType w:val="hybridMultilevel"/>
    <w:tmpl w:val="93B28B6E"/>
    <w:lvl w:ilvl="0" w:tplc="7C08B1DA">
      <w:start w:val="1"/>
      <w:numFmt w:val="decimal"/>
      <w:lvlText w:val="%1."/>
      <w:lvlJc w:val="left"/>
      <w:pPr>
        <w:ind w:left="360" w:hanging="360"/>
      </w:pPr>
      <w:rPr>
        <w:rFonts w:ascii="Arial" w:hAnsi="Arial" w:cs="Arial" w:hint="default"/>
        <w:b w:val="0"/>
        <w:color w:val="508D24"/>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2B1437"/>
    <w:multiLevelType w:val="hybridMultilevel"/>
    <w:tmpl w:val="0B2C01D2"/>
    <w:lvl w:ilvl="0" w:tplc="46BA9B6C">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5E"/>
    <w:rsid w:val="0002795E"/>
    <w:rsid w:val="00080460"/>
    <w:rsid w:val="000D1FF1"/>
    <w:rsid w:val="00114576"/>
    <w:rsid w:val="00183463"/>
    <w:rsid w:val="001D1A41"/>
    <w:rsid w:val="001E19C3"/>
    <w:rsid w:val="00292899"/>
    <w:rsid w:val="003A4E95"/>
    <w:rsid w:val="0041795A"/>
    <w:rsid w:val="00640CD3"/>
    <w:rsid w:val="00641AA8"/>
    <w:rsid w:val="00762BEA"/>
    <w:rsid w:val="008C1988"/>
    <w:rsid w:val="00A13F66"/>
    <w:rsid w:val="00AF29C4"/>
    <w:rsid w:val="00B5288E"/>
    <w:rsid w:val="00E04055"/>
    <w:rsid w:val="00EE56A6"/>
    <w:rsid w:val="00FE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5E"/>
    <w:pPr>
      <w:ind w:left="720"/>
      <w:contextualSpacing/>
    </w:pPr>
  </w:style>
  <w:style w:type="character" w:styleId="Strong">
    <w:name w:val="Strong"/>
    <w:basedOn w:val="DefaultParagraphFont"/>
    <w:uiPriority w:val="22"/>
    <w:qFormat/>
    <w:rsid w:val="00EE56A6"/>
    <w:rPr>
      <w:b/>
      <w:bCs/>
    </w:rPr>
  </w:style>
  <w:style w:type="character" w:styleId="Hyperlink">
    <w:name w:val="Hyperlink"/>
    <w:basedOn w:val="DefaultParagraphFont"/>
    <w:uiPriority w:val="99"/>
    <w:semiHidden/>
    <w:unhideWhenUsed/>
    <w:rsid w:val="00EE56A6"/>
    <w:rPr>
      <w:color w:val="0000FF"/>
      <w:u w:val="single"/>
    </w:rPr>
  </w:style>
  <w:style w:type="character" w:styleId="FollowedHyperlink">
    <w:name w:val="FollowedHyperlink"/>
    <w:basedOn w:val="DefaultParagraphFont"/>
    <w:uiPriority w:val="99"/>
    <w:semiHidden/>
    <w:unhideWhenUsed/>
    <w:rsid w:val="008C1988"/>
    <w:rPr>
      <w:color w:val="954F72" w:themeColor="followedHyperlink"/>
      <w:u w:val="single"/>
    </w:rPr>
  </w:style>
  <w:style w:type="paragraph" w:styleId="BalloonText">
    <w:name w:val="Balloon Text"/>
    <w:basedOn w:val="Normal"/>
    <w:link w:val="BalloonTextChar"/>
    <w:uiPriority w:val="99"/>
    <w:semiHidden/>
    <w:unhideWhenUsed/>
    <w:rsid w:val="0076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5E"/>
    <w:pPr>
      <w:ind w:left="720"/>
      <w:contextualSpacing/>
    </w:pPr>
  </w:style>
  <w:style w:type="character" w:styleId="Strong">
    <w:name w:val="Strong"/>
    <w:basedOn w:val="DefaultParagraphFont"/>
    <w:uiPriority w:val="22"/>
    <w:qFormat/>
    <w:rsid w:val="00EE56A6"/>
    <w:rPr>
      <w:b/>
      <w:bCs/>
    </w:rPr>
  </w:style>
  <w:style w:type="character" w:styleId="Hyperlink">
    <w:name w:val="Hyperlink"/>
    <w:basedOn w:val="DefaultParagraphFont"/>
    <w:uiPriority w:val="99"/>
    <w:semiHidden/>
    <w:unhideWhenUsed/>
    <w:rsid w:val="00EE56A6"/>
    <w:rPr>
      <w:color w:val="0000FF"/>
      <w:u w:val="single"/>
    </w:rPr>
  </w:style>
  <w:style w:type="character" w:styleId="FollowedHyperlink">
    <w:name w:val="FollowedHyperlink"/>
    <w:basedOn w:val="DefaultParagraphFont"/>
    <w:uiPriority w:val="99"/>
    <w:semiHidden/>
    <w:unhideWhenUsed/>
    <w:rsid w:val="008C1988"/>
    <w:rPr>
      <w:color w:val="954F72" w:themeColor="followedHyperlink"/>
      <w:u w:val="single"/>
    </w:rPr>
  </w:style>
  <w:style w:type="paragraph" w:styleId="BalloonText">
    <w:name w:val="Balloon Text"/>
    <w:basedOn w:val="Normal"/>
    <w:link w:val="BalloonTextChar"/>
    <w:uiPriority w:val="99"/>
    <w:semiHidden/>
    <w:unhideWhenUsed/>
    <w:rsid w:val="0076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Spawn('http://www.dabney.com/cumminsnursery/default.html')" TargetMode="External"/><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extension.psu.edu/publications/uj255/view" TargetMode="External"/><Relationship Id="rId2" Type="http://schemas.openxmlformats.org/officeDocument/2006/relationships/styles" Target="styles.xml"/><Relationship Id="rId16" Type="http://schemas.openxmlformats.org/officeDocument/2006/relationships/hyperlink" Target="http://www2.ca.uky.edu/agcomm/pubs/ho/ho39/ho39.pdf"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aggie-horticulture.tamu.edu/faculty/davies/pdf%20stuff/ph%20final%20galley/M13_DAVI4493_08_SE_C13.pdf"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chase</dc:creator>
  <cp:lastModifiedBy>hp</cp:lastModifiedBy>
  <cp:revision>2</cp:revision>
  <dcterms:created xsi:type="dcterms:W3CDTF">2018-07-03T17:53:00Z</dcterms:created>
  <dcterms:modified xsi:type="dcterms:W3CDTF">2018-07-03T17:53:00Z</dcterms:modified>
</cp:coreProperties>
</file>